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82" w:rsidRPr="000D4EEB" w:rsidRDefault="00F91B82" w:rsidP="00F91B82">
      <w:pPr>
        <w:jc w:val="center"/>
        <w:rPr>
          <w:rFonts w:asciiTheme="minorHAnsi" w:hAnsiTheme="minorHAnsi"/>
          <w:b/>
          <w:sz w:val="32"/>
          <w:szCs w:val="32"/>
        </w:rPr>
      </w:pPr>
      <w:r w:rsidRPr="000D4EEB">
        <w:rPr>
          <w:rFonts w:asciiTheme="minorHAnsi" w:hAnsiTheme="minorHAnsi"/>
          <w:b/>
          <w:sz w:val="32"/>
          <w:szCs w:val="32"/>
        </w:rPr>
        <w:t>Department of Biological Sciences</w:t>
      </w:r>
    </w:p>
    <w:p w:rsidR="00F91B82" w:rsidRPr="000D4EEB" w:rsidRDefault="00F91B82" w:rsidP="00F91B82">
      <w:pPr>
        <w:tabs>
          <w:tab w:val="center" w:pos="4680"/>
          <w:tab w:val="left" w:pos="7740"/>
        </w:tabs>
        <w:rPr>
          <w:rFonts w:asciiTheme="minorHAnsi" w:hAnsiTheme="minorHAnsi"/>
          <w:b/>
          <w:sz w:val="32"/>
          <w:szCs w:val="32"/>
        </w:rPr>
      </w:pPr>
      <w:r w:rsidRPr="000D4EEB">
        <w:rPr>
          <w:rFonts w:asciiTheme="minorHAnsi" w:hAnsiTheme="minorHAnsi"/>
          <w:b/>
          <w:sz w:val="32"/>
          <w:szCs w:val="32"/>
        </w:rPr>
        <w:tab/>
        <w:t>Graduate Programs in EE and MCDB</w:t>
      </w:r>
      <w:r w:rsidRPr="000D4EEB">
        <w:rPr>
          <w:rFonts w:asciiTheme="minorHAnsi" w:hAnsiTheme="minorHAnsi"/>
          <w:b/>
          <w:sz w:val="32"/>
          <w:szCs w:val="32"/>
        </w:rPr>
        <w:tab/>
      </w:r>
    </w:p>
    <w:p w:rsidR="00F91B82" w:rsidRPr="000D4EEB" w:rsidRDefault="00F91B82">
      <w:pPr>
        <w:rPr>
          <w:rFonts w:asciiTheme="minorHAnsi" w:hAnsiTheme="minorHAnsi"/>
          <w:b/>
          <w:sz w:val="32"/>
          <w:szCs w:val="32"/>
        </w:rPr>
      </w:pPr>
    </w:p>
    <w:p w:rsidR="00F91B82" w:rsidRPr="000D4EEB" w:rsidRDefault="00F91B82" w:rsidP="00F91B82">
      <w:pPr>
        <w:jc w:val="center"/>
        <w:rPr>
          <w:rFonts w:asciiTheme="minorHAnsi" w:hAnsiTheme="minorHAnsi"/>
          <w:b/>
          <w:sz w:val="32"/>
          <w:szCs w:val="32"/>
        </w:rPr>
      </w:pPr>
      <w:r w:rsidRPr="000D4EEB">
        <w:rPr>
          <w:rFonts w:asciiTheme="minorHAnsi" w:hAnsiTheme="minorHAnsi"/>
          <w:b/>
          <w:sz w:val="32"/>
          <w:szCs w:val="32"/>
        </w:rPr>
        <w:t xml:space="preserve">Mid-Year Evaluation for </w:t>
      </w:r>
      <w:r w:rsidR="000D4EEB">
        <w:rPr>
          <w:rFonts w:asciiTheme="minorHAnsi" w:hAnsiTheme="minorHAnsi"/>
          <w:b/>
          <w:sz w:val="32"/>
          <w:szCs w:val="32"/>
        </w:rPr>
        <w:t>First-</w:t>
      </w:r>
      <w:r w:rsidRPr="000D4EEB">
        <w:rPr>
          <w:rFonts w:asciiTheme="minorHAnsi" w:hAnsiTheme="minorHAnsi"/>
          <w:b/>
          <w:sz w:val="32"/>
          <w:szCs w:val="32"/>
        </w:rPr>
        <w:t>Year Students</w:t>
      </w:r>
    </w:p>
    <w:p w:rsidR="00F91B82" w:rsidRPr="000D4EEB" w:rsidRDefault="00F91B82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7218"/>
      </w:tblGrid>
      <w:tr w:rsidR="000D4EEB" w:rsidRPr="002D57C1" w:rsidTr="00623221">
        <w:tc>
          <w:tcPr>
            <w:tcW w:w="3798" w:type="dxa"/>
          </w:tcPr>
          <w:p w:rsidR="000D4EEB" w:rsidRPr="00BC76E1" w:rsidRDefault="000D4EEB" w:rsidP="00623221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BC76E1">
              <w:rPr>
                <w:rFonts w:asciiTheme="minorHAnsi" w:hAnsiTheme="minorHAnsi"/>
                <w:sz w:val="22"/>
              </w:rPr>
              <w:t>Student’s Name</w:t>
            </w:r>
          </w:p>
        </w:tc>
        <w:tc>
          <w:tcPr>
            <w:tcW w:w="7218" w:type="dxa"/>
          </w:tcPr>
          <w:p w:rsidR="000D4EEB" w:rsidRPr="002D57C1" w:rsidRDefault="000D4EEB" w:rsidP="0062322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D4EEB" w:rsidP="00623221">
            <w:pPr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Graduate </w:t>
            </w:r>
            <w:r w:rsidRPr="002D57C1">
              <w:rPr>
                <w:rFonts w:asciiTheme="minorHAnsi" w:hAnsiTheme="minorHAnsi"/>
                <w:sz w:val="22"/>
              </w:rPr>
              <w:t>Program</w:t>
            </w:r>
          </w:p>
        </w:tc>
        <w:tc>
          <w:tcPr>
            <w:tcW w:w="7218" w:type="dxa"/>
          </w:tcPr>
          <w:p w:rsidR="000D4EEB" w:rsidRPr="000D4EEB" w:rsidRDefault="000D4EEB" w:rsidP="00623221">
            <w:pPr>
              <w:tabs>
                <w:tab w:val="left" w:pos="1467"/>
                <w:tab w:val="left" w:pos="3042"/>
              </w:tabs>
              <w:spacing w:before="80"/>
              <w:rPr>
                <w:rFonts w:asciiTheme="minorHAnsi" w:hAnsiTheme="minorHAnsi"/>
                <w:i/>
                <w:sz w:val="22"/>
                <w:szCs w:val="22"/>
              </w:rPr>
            </w:pPr>
            <w:r w:rsidRPr="000D4EE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EE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D4EEB">
              <w:rPr>
                <w:rFonts w:asciiTheme="minorHAnsi" w:hAnsiTheme="minorHAnsi"/>
                <w:sz w:val="22"/>
                <w:szCs w:val="22"/>
              </w:rPr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D4EEB">
              <w:rPr>
                <w:rFonts w:asciiTheme="minorHAnsi" w:hAnsiTheme="minorHAnsi"/>
                <w:sz w:val="22"/>
                <w:szCs w:val="22"/>
              </w:rPr>
              <w:t xml:space="preserve"> EE                   </w:t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EE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D4EEB">
              <w:rPr>
                <w:rFonts w:asciiTheme="minorHAnsi" w:hAnsiTheme="minorHAnsi"/>
                <w:sz w:val="22"/>
                <w:szCs w:val="22"/>
              </w:rPr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D4EEB">
              <w:rPr>
                <w:rFonts w:asciiTheme="minorHAnsi" w:hAnsiTheme="minorHAnsi"/>
                <w:sz w:val="22"/>
                <w:szCs w:val="22"/>
              </w:rPr>
              <w:t xml:space="preserve"> MCDB            </w:t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EE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D4EEB">
              <w:rPr>
                <w:rFonts w:asciiTheme="minorHAnsi" w:hAnsiTheme="minorHAnsi"/>
                <w:sz w:val="22"/>
                <w:szCs w:val="22"/>
              </w:rPr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D4EEB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</w:p>
        </w:tc>
      </w:tr>
      <w:tr w:rsidR="000D4EEB" w:rsidRPr="002D57C1" w:rsidTr="000D4EEB">
        <w:tc>
          <w:tcPr>
            <w:tcW w:w="3798" w:type="dxa"/>
          </w:tcPr>
          <w:p w:rsidR="000D4EEB" w:rsidRPr="00BC76E1" w:rsidRDefault="000D4EEB" w:rsidP="00623221">
            <w:pPr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Interim advisor</w:t>
            </w:r>
          </w:p>
        </w:tc>
        <w:tc>
          <w:tcPr>
            <w:tcW w:w="7218" w:type="dxa"/>
          </w:tcPr>
          <w:p w:rsidR="000D4EEB" w:rsidRPr="000D4EEB" w:rsidRDefault="000D4EEB" w:rsidP="006232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D4EEB" w:rsidP="00623221">
            <w:pPr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 of Meeting</w:t>
            </w:r>
          </w:p>
        </w:tc>
        <w:tc>
          <w:tcPr>
            <w:tcW w:w="7218" w:type="dxa"/>
          </w:tcPr>
          <w:p w:rsidR="000D4EEB" w:rsidRPr="000D4EEB" w:rsidRDefault="000D4EEB" w:rsidP="00623221">
            <w:pPr>
              <w:tabs>
                <w:tab w:val="left" w:pos="1467"/>
                <w:tab w:val="left" w:pos="3042"/>
              </w:tabs>
              <w:spacing w:before="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D4EEB" w:rsidRPr="002D57C1" w:rsidTr="000D4EEB">
        <w:tc>
          <w:tcPr>
            <w:tcW w:w="3798" w:type="dxa"/>
          </w:tcPr>
          <w:p w:rsidR="000D4EEB" w:rsidRPr="002D57C1" w:rsidRDefault="000D4EEB" w:rsidP="00623221">
            <w:pPr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Based on current performance, is the student likely to be promoted to the second year</w:t>
            </w:r>
          </w:p>
        </w:tc>
        <w:tc>
          <w:tcPr>
            <w:tcW w:w="7218" w:type="dxa"/>
          </w:tcPr>
          <w:p w:rsidR="000D4EEB" w:rsidRPr="000D4EEB" w:rsidRDefault="000D4EEB" w:rsidP="000D4EEB">
            <w:pPr>
              <w:rPr>
                <w:rFonts w:asciiTheme="minorHAnsi" w:hAnsiTheme="minorHAnsi"/>
                <w:sz w:val="22"/>
                <w:szCs w:val="22"/>
              </w:rPr>
            </w:pPr>
            <w:r w:rsidRPr="000D4E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EE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D4EEB">
              <w:rPr>
                <w:rFonts w:asciiTheme="minorHAnsi" w:hAnsiTheme="minorHAnsi"/>
                <w:sz w:val="22"/>
                <w:szCs w:val="22"/>
              </w:rPr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D4EEB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4EE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D4EE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D4EEB">
              <w:rPr>
                <w:rFonts w:asciiTheme="minorHAnsi" w:hAnsiTheme="minorHAnsi"/>
                <w:sz w:val="22"/>
                <w:szCs w:val="22"/>
              </w:rPr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EE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0D4EE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D4EEB" w:rsidRPr="000D4EEB" w:rsidRDefault="000D4EEB" w:rsidP="00623221">
            <w:pPr>
              <w:tabs>
                <w:tab w:val="left" w:pos="1467"/>
                <w:tab w:val="left" w:pos="3042"/>
              </w:tabs>
              <w:spacing w:before="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F91B82" w:rsidRPr="002910E7" w:rsidRDefault="00F91B82">
      <w:pPr>
        <w:rPr>
          <w:rFonts w:ascii="Arial" w:hAnsi="Arial"/>
          <w:b/>
          <w:sz w:val="22"/>
        </w:rPr>
      </w:pPr>
    </w:p>
    <w:p w:rsidR="00F91B82" w:rsidRPr="002910E7" w:rsidRDefault="00F91B82" w:rsidP="00F91B82">
      <w:pPr>
        <w:rPr>
          <w:rFonts w:ascii="Arial" w:hAnsi="Arial"/>
          <w:b/>
          <w:sz w:val="22"/>
        </w:rPr>
      </w:pPr>
    </w:p>
    <w:p w:rsidR="00F91B82" w:rsidRPr="002910E7" w:rsidRDefault="00F91B82">
      <w:pPr>
        <w:rPr>
          <w:rFonts w:ascii="Arial" w:hAnsi="Arial"/>
          <w:b/>
          <w:sz w:val="2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98"/>
        <w:gridCol w:w="1350"/>
        <w:gridCol w:w="1440"/>
        <w:gridCol w:w="1440"/>
        <w:gridCol w:w="1440"/>
        <w:gridCol w:w="1548"/>
      </w:tblGrid>
      <w:tr w:rsidR="000D4EEB" w:rsidRPr="002D57C1" w:rsidTr="00623221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0D4EEB" w:rsidRPr="002D57C1" w:rsidRDefault="000D4EEB" w:rsidP="0062322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20" w:type="dxa"/>
            <w:gridSpan w:val="3"/>
          </w:tcPr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Satisfactory</w:t>
            </w:r>
          </w:p>
        </w:tc>
        <w:tc>
          <w:tcPr>
            <w:tcW w:w="1548" w:type="dxa"/>
            <w:tcBorders>
              <w:top w:val="nil"/>
              <w:right w:val="nil"/>
            </w:tcBorders>
          </w:tcPr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D4EEB" w:rsidP="00623221">
            <w:pPr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Category</w:t>
            </w:r>
          </w:p>
        </w:tc>
        <w:tc>
          <w:tcPr>
            <w:tcW w:w="1350" w:type="dxa"/>
          </w:tcPr>
          <w:p w:rsidR="000D4EEB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Outstanding</w:t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Above</w:t>
            </w:r>
          </w:p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</w:t>
            </w:r>
            <w:r w:rsidRPr="002D57C1">
              <w:rPr>
                <w:rFonts w:asciiTheme="minorHAnsi" w:hAnsiTheme="minorHAnsi"/>
                <w:b/>
                <w:sz w:val="22"/>
              </w:rPr>
              <w:t>xpectations</w:t>
            </w:r>
          </w:p>
        </w:tc>
        <w:tc>
          <w:tcPr>
            <w:tcW w:w="1440" w:type="dxa"/>
          </w:tcPr>
          <w:p w:rsidR="000D4EEB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Meets</w:t>
            </w:r>
          </w:p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Expectations</w:t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Below</w:t>
            </w:r>
          </w:p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Expectations</w:t>
            </w:r>
          </w:p>
        </w:tc>
        <w:tc>
          <w:tcPr>
            <w:tcW w:w="1548" w:type="dxa"/>
          </w:tcPr>
          <w:p w:rsidR="000D4EEB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0D4EEB" w:rsidRPr="002D57C1" w:rsidRDefault="000D4EEB" w:rsidP="0062322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Unsatisfactory</w:t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D4EEB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Overall assessment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E1432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Research </w:t>
            </w:r>
            <w:r w:rsidR="000D4EEB">
              <w:rPr>
                <w:rFonts w:asciiTheme="minorHAnsi" w:hAnsiTheme="minorHAnsi"/>
                <w:sz w:val="22"/>
              </w:rPr>
              <w:t>Rotations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0D4EEB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Formal Course</w:t>
            </w:r>
            <w:r w:rsidR="002C0FB4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s</w:t>
            </w:r>
            <w:r w:rsidR="002C0FB4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2C0FB4" w:rsidRPr="002D57C1" w:rsidTr="00623221">
        <w:tc>
          <w:tcPr>
            <w:tcW w:w="3798" w:type="dxa"/>
          </w:tcPr>
          <w:p w:rsidR="002C0FB4" w:rsidRPr="002D57C1" w:rsidRDefault="002C0FB4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Literature/Seminar</w:t>
            </w:r>
            <w:r>
              <w:rPr>
                <w:rFonts w:asciiTheme="minorHAnsi" w:hAnsiTheme="minorHAnsi"/>
                <w:sz w:val="22"/>
              </w:rPr>
              <w:t xml:space="preserve"> course(s)</w:t>
            </w:r>
          </w:p>
        </w:tc>
        <w:tc>
          <w:tcPr>
            <w:tcW w:w="1350" w:type="dxa"/>
          </w:tcPr>
          <w:p w:rsidR="002C0FB4" w:rsidRPr="002D57C1" w:rsidRDefault="002C0FB4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2C0FB4" w:rsidRPr="002D57C1" w:rsidRDefault="002C0FB4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2C0FB4" w:rsidRPr="002D57C1" w:rsidRDefault="002C0FB4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2C0FB4" w:rsidRPr="002D57C1" w:rsidRDefault="002C0FB4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2C0FB4" w:rsidRPr="002D57C1" w:rsidRDefault="002C0FB4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2C0FB4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Communication course(s)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2C0FB4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Participation in Departmental Retreat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2C0FB4" w:rsidP="002C0FB4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Attendance at Departmental Seminar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D4EEB" w:rsidRPr="002D57C1" w:rsidTr="00623221">
        <w:tc>
          <w:tcPr>
            <w:tcW w:w="3798" w:type="dxa"/>
          </w:tcPr>
          <w:p w:rsidR="000D4EEB" w:rsidRPr="002D57C1" w:rsidRDefault="002C0FB4" w:rsidP="00623221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Attendance at research Seminar</w:t>
            </w:r>
          </w:p>
        </w:tc>
        <w:tc>
          <w:tcPr>
            <w:tcW w:w="135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48" w:type="dxa"/>
          </w:tcPr>
          <w:p w:rsidR="000D4EEB" w:rsidRPr="002D57C1" w:rsidRDefault="000D4EEB" w:rsidP="0062322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F91B82" w:rsidRPr="000D4EEB" w:rsidRDefault="00F91B82" w:rsidP="00F91B82">
      <w:pPr>
        <w:rPr>
          <w:rFonts w:asciiTheme="minorHAnsi" w:hAnsiTheme="minorHAnsi"/>
          <w:b/>
        </w:rPr>
      </w:pPr>
      <w:r w:rsidRPr="002910E7">
        <w:rPr>
          <w:rFonts w:ascii="Arial" w:hAnsi="Arial"/>
          <w:b/>
          <w:sz w:val="22"/>
          <w:u w:val="single"/>
        </w:rPr>
        <w:br w:type="page"/>
      </w:r>
      <w:r w:rsidRPr="000D4EEB">
        <w:rPr>
          <w:rFonts w:asciiTheme="minorHAnsi" w:hAnsiTheme="minorHAnsi"/>
          <w:b/>
        </w:rPr>
        <w:lastRenderedPageBreak/>
        <w:t>General comments for student</w:t>
      </w:r>
    </w:p>
    <w:p w:rsidR="00F91B82" w:rsidRDefault="00F91B82" w:rsidP="00F91B82">
      <w:pPr>
        <w:rPr>
          <w:rFonts w:asciiTheme="minorHAnsi" w:hAnsiTheme="minorHAnsi"/>
        </w:rPr>
      </w:pPr>
    </w:p>
    <w:p w:rsidR="00D2433E" w:rsidRPr="002C0FB4" w:rsidRDefault="00D2433E" w:rsidP="00F91B82">
      <w:pPr>
        <w:rPr>
          <w:rFonts w:asciiTheme="minorHAnsi" w:hAnsiTheme="minorHAnsi"/>
        </w:rPr>
      </w:pPr>
    </w:p>
    <w:p w:rsidR="002C0FB4" w:rsidRPr="002C0FB4" w:rsidRDefault="002C0FB4" w:rsidP="00F91B82">
      <w:pPr>
        <w:rPr>
          <w:rFonts w:asciiTheme="minorHAnsi" w:hAnsiTheme="minorHAnsi"/>
        </w:rPr>
      </w:pPr>
    </w:p>
    <w:p w:rsidR="00F91B82" w:rsidRPr="002C0FB4" w:rsidRDefault="002C0F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assessment criteria that fail to meet expectation</w:t>
      </w:r>
      <w:r w:rsidR="00D2433E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, detail the strategy the student should take to rectify the weaknesses</w:t>
      </w:r>
      <w:r w:rsidR="00D2433E">
        <w:rPr>
          <w:rFonts w:asciiTheme="minorHAnsi" w:hAnsiTheme="minorHAnsi"/>
          <w:b/>
        </w:rPr>
        <w:t>.</w:t>
      </w:r>
    </w:p>
    <w:p w:rsidR="00F91B82" w:rsidRDefault="00F91B82">
      <w:pPr>
        <w:rPr>
          <w:rFonts w:asciiTheme="minorHAnsi" w:hAnsiTheme="minorHAnsi"/>
        </w:rPr>
      </w:pPr>
    </w:p>
    <w:p w:rsidR="002C0FB4" w:rsidRDefault="002C0FB4">
      <w:pPr>
        <w:rPr>
          <w:rFonts w:asciiTheme="minorHAnsi" w:hAnsiTheme="minorHAnsi"/>
        </w:rPr>
      </w:pPr>
    </w:p>
    <w:p w:rsidR="00D2433E" w:rsidRPr="000D4EEB" w:rsidRDefault="00D2433E">
      <w:pPr>
        <w:rPr>
          <w:rFonts w:asciiTheme="minorHAnsi" w:hAnsiTheme="minorHAnsi"/>
        </w:rPr>
      </w:pPr>
    </w:p>
    <w:p w:rsidR="00F91B82" w:rsidRPr="000D4EEB" w:rsidRDefault="00F91B82" w:rsidP="00F91B82">
      <w:pPr>
        <w:rPr>
          <w:rFonts w:asciiTheme="minorHAnsi" w:hAnsiTheme="minorHAnsi"/>
          <w:b/>
        </w:rPr>
      </w:pPr>
      <w:r w:rsidRPr="000D4EEB">
        <w:rPr>
          <w:rFonts w:asciiTheme="minorHAnsi" w:hAnsiTheme="minorHAnsi"/>
          <w:b/>
        </w:rPr>
        <w:t>Confidential Comments for Faculty</w:t>
      </w:r>
      <w:r w:rsidR="000D4EEB" w:rsidRPr="000D4EEB">
        <w:rPr>
          <w:rFonts w:asciiTheme="minorHAnsi" w:hAnsiTheme="minorHAnsi"/>
          <w:b/>
        </w:rPr>
        <w:t xml:space="preserve"> </w:t>
      </w:r>
      <w:r w:rsidR="000D4EEB" w:rsidRPr="002C0FB4">
        <w:rPr>
          <w:rFonts w:asciiTheme="minorHAnsi" w:hAnsiTheme="minorHAnsi"/>
        </w:rPr>
        <w:t>&lt;</w:t>
      </w:r>
      <w:r w:rsidR="000D4EEB" w:rsidRPr="002C0FB4">
        <w:rPr>
          <w:rFonts w:asciiTheme="minorHAnsi" w:hAnsiTheme="minorHAnsi"/>
          <w:i/>
        </w:rPr>
        <w:t>to be removed prior to forwarding to the student</w:t>
      </w:r>
      <w:r w:rsidR="000D4EEB" w:rsidRPr="002C0FB4">
        <w:rPr>
          <w:rFonts w:asciiTheme="minorHAnsi" w:hAnsiTheme="minorHAnsi"/>
        </w:rPr>
        <w:t>&gt;</w:t>
      </w:r>
    </w:p>
    <w:p w:rsidR="00F91B82" w:rsidRDefault="00F91B82">
      <w:pPr>
        <w:rPr>
          <w:rFonts w:asciiTheme="minorHAnsi" w:hAnsiTheme="minorHAnsi"/>
        </w:rPr>
      </w:pPr>
    </w:p>
    <w:p w:rsidR="002C0FB4" w:rsidRPr="000D4EEB" w:rsidRDefault="002C0FB4">
      <w:pPr>
        <w:rPr>
          <w:rFonts w:asciiTheme="minorHAnsi" w:hAnsiTheme="minorHAnsi"/>
        </w:rPr>
      </w:pPr>
    </w:p>
    <w:p w:rsidR="00F91B82" w:rsidRPr="000D4EEB" w:rsidRDefault="00F91B82" w:rsidP="00F91B82">
      <w:pPr>
        <w:rPr>
          <w:rFonts w:asciiTheme="minorHAnsi" w:hAnsiTheme="minorHAnsi"/>
        </w:rPr>
      </w:pPr>
    </w:p>
    <w:p w:rsidR="000D4EEB" w:rsidRPr="000D4EEB" w:rsidRDefault="000D4EEB">
      <w:pPr>
        <w:rPr>
          <w:rFonts w:asciiTheme="minorHAnsi" w:hAnsiTheme="minorHAnsi"/>
        </w:rPr>
      </w:pPr>
      <w:r w:rsidRPr="000D4EEB">
        <w:rPr>
          <w:rFonts w:asciiTheme="minorHAnsi" w:hAnsiTheme="minorHAnsi"/>
        </w:rPr>
        <w:br w:type="page"/>
      </w:r>
    </w:p>
    <w:p w:rsidR="00F91B82" w:rsidRPr="000D4EEB" w:rsidRDefault="000D4EEB" w:rsidP="00F91B82">
      <w:pPr>
        <w:rPr>
          <w:rFonts w:asciiTheme="minorHAnsi" w:hAnsiTheme="minorHAnsi"/>
          <w:b/>
        </w:rPr>
      </w:pPr>
      <w:r w:rsidRPr="000D4EEB">
        <w:rPr>
          <w:rFonts w:asciiTheme="minorHAnsi" w:hAnsiTheme="minorHAnsi"/>
          <w:b/>
        </w:rPr>
        <w:lastRenderedPageBreak/>
        <w:t>Overview</w:t>
      </w:r>
    </w:p>
    <w:p w:rsidR="000D4EEB" w:rsidRPr="000D4EEB" w:rsidRDefault="000D4EEB" w:rsidP="000D4EEB">
      <w:pPr>
        <w:rPr>
          <w:rFonts w:asciiTheme="minorHAnsi" w:hAnsiTheme="minorHAnsi"/>
        </w:rPr>
      </w:pPr>
      <w:r w:rsidRPr="000D4EEB">
        <w:rPr>
          <w:rFonts w:asciiTheme="minorHAnsi" w:hAnsiTheme="minorHAnsi"/>
        </w:rPr>
        <w:t xml:space="preserve">The Interim Advisor must meet with the student during the break between </w:t>
      </w:r>
      <w:proofErr w:type="gramStart"/>
      <w:r w:rsidRPr="000D4EEB">
        <w:rPr>
          <w:rFonts w:asciiTheme="minorHAnsi" w:hAnsiTheme="minorHAnsi"/>
        </w:rPr>
        <w:t>Fall</w:t>
      </w:r>
      <w:proofErr w:type="gramEnd"/>
      <w:r w:rsidRPr="000D4EEB">
        <w:rPr>
          <w:rFonts w:asciiTheme="minorHAnsi" w:hAnsiTheme="minorHAnsi"/>
        </w:rPr>
        <w:t xml:space="preserve"> and Spring semesters, before the start of classes in Spring.  This report must be completed before the first week in the </w:t>
      </w:r>
      <w:proofErr w:type="gramStart"/>
      <w:r w:rsidRPr="000D4EEB">
        <w:rPr>
          <w:rFonts w:asciiTheme="minorHAnsi" w:hAnsiTheme="minorHAnsi"/>
        </w:rPr>
        <w:t>Spring</w:t>
      </w:r>
      <w:proofErr w:type="gramEnd"/>
      <w:r w:rsidRPr="000D4EEB">
        <w:rPr>
          <w:rFonts w:asciiTheme="minorHAnsi" w:hAnsiTheme="minorHAnsi"/>
        </w:rPr>
        <w:t xml:space="preserve"> semester. </w:t>
      </w:r>
      <w:r w:rsidRPr="00B87237">
        <w:rPr>
          <w:rFonts w:asciiTheme="minorHAnsi" w:hAnsiTheme="minorHAnsi"/>
          <w:sz w:val="22"/>
        </w:rPr>
        <w:t>Return the completed Word document (</w:t>
      </w:r>
      <w:r w:rsidRPr="00B87237">
        <w:rPr>
          <w:rFonts w:asciiTheme="minorHAnsi" w:hAnsiTheme="minorHAnsi"/>
          <w:b/>
          <w:sz w:val="22"/>
        </w:rPr>
        <w:t>not</w:t>
      </w:r>
      <w:r w:rsidRPr="00B87237">
        <w:rPr>
          <w:rFonts w:asciiTheme="minorHAnsi" w:hAnsiTheme="minorHAnsi"/>
          <w:sz w:val="22"/>
        </w:rPr>
        <w:t xml:space="preserve"> a PDF or paper copy) to Cathy Barr (</w:t>
      </w:r>
      <w:hyperlink r:id="rId7" w:history="1">
        <w:r w:rsidRPr="00B87237">
          <w:rPr>
            <w:rStyle w:val="Hyperlink"/>
            <w:rFonts w:asciiTheme="minorHAnsi" w:hAnsiTheme="minorHAnsi"/>
            <w:sz w:val="22"/>
          </w:rPr>
          <w:t>cbarr@pitt.edu</w:t>
        </w:r>
      </w:hyperlink>
      <w:r w:rsidRPr="00B87237">
        <w:rPr>
          <w:rFonts w:asciiTheme="minorHAnsi" w:hAnsiTheme="minorHAnsi"/>
          <w:sz w:val="22"/>
        </w:rPr>
        <w:t xml:space="preserve">). </w:t>
      </w:r>
      <w:r>
        <w:rPr>
          <w:rFonts w:asciiTheme="minorHAnsi" w:hAnsiTheme="minorHAnsi"/>
        </w:rPr>
        <w:t>The report will be sent to the DGS and, with the last section redacted, to the student.</w:t>
      </w:r>
    </w:p>
    <w:p w:rsidR="000D4EEB" w:rsidRDefault="000D4EEB" w:rsidP="00F91B82">
      <w:pPr>
        <w:rPr>
          <w:rFonts w:asciiTheme="minorHAnsi" w:hAnsiTheme="minorHAnsi"/>
        </w:rPr>
      </w:pPr>
    </w:p>
    <w:p w:rsidR="000D4EEB" w:rsidRPr="000D4EEB" w:rsidRDefault="000D4EEB" w:rsidP="00F91B82">
      <w:pPr>
        <w:rPr>
          <w:rFonts w:asciiTheme="minorHAnsi" w:hAnsiTheme="minorHAnsi"/>
          <w:b/>
        </w:rPr>
      </w:pPr>
      <w:r w:rsidRPr="000D4EEB">
        <w:rPr>
          <w:rFonts w:asciiTheme="minorHAnsi" w:hAnsiTheme="minorHAnsi"/>
          <w:b/>
        </w:rPr>
        <w:t>Scope of discussion</w:t>
      </w:r>
    </w:p>
    <w:p w:rsidR="000D4EEB" w:rsidRPr="000D4EEB" w:rsidRDefault="000D4EEB" w:rsidP="000D4EEB">
      <w:pPr>
        <w:rPr>
          <w:rFonts w:asciiTheme="minorHAnsi" w:hAnsiTheme="minorHAnsi"/>
        </w:rPr>
      </w:pPr>
      <w:r w:rsidRPr="000D4EEB">
        <w:rPr>
          <w:rFonts w:asciiTheme="minorHAnsi" w:hAnsiTheme="minorHAnsi"/>
        </w:rPr>
        <w:t>During the meeting you must discuss the student’s performance and attendance in the following:</w:t>
      </w:r>
    </w:p>
    <w:p w:rsidR="000D4EEB" w:rsidRPr="000D4EEB" w:rsidRDefault="000D4EEB" w:rsidP="000D4EEB">
      <w:pPr>
        <w:rPr>
          <w:rFonts w:asciiTheme="minorHAnsi" w:hAnsiTheme="minorHAnsi"/>
        </w:rPr>
      </w:pPr>
    </w:p>
    <w:p w:rsidR="000D4EEB" w:rsidRPr="000D4EEB" w:rsidRDefault="000E1432" w:rsidP="000D4EE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</w:t>
      </w:r>
      <w:r w:rsidR="000D4EEB" w:rsidRPr="000D4EEB">
        <w:rPr>
          <w:rFonts w:asciiTheme="minorHAnsi" w:hAnsiTheme="minorHAnsi"/>
        </w:rPr>
        <w:t>Rotations</w:t>
      </w:r>
    </w:p>
    <w:p w:rsidR="000D4EEB" w:rsidRDefault="000E1432" w:rsidP="000D4EE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Formal </w:t>
      </w:r>
      <w:r w:rsidR="000D4EEB" w:rsidRPr="000D4EEB">
        <w:rPr>
          <w:rFonts w:asciiTheme="minorHAnsi" w:hAnsiTheme="minorHAnsi"/>
        </w:rPr>
        <w:t>Coursework</w:t>
      </w:r>
      <w:bookmarkStart w:id="1" w:name="_GoBack"/>
      <w:bookmarkEnd w:id="1"/>
    </w:p>
    <w:p w:rsidR="000E1432" w:rsidRPr="000D4EEB" w:rsidRDefault="000E1432" w:rsidP="000D4EE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in communication and ethics courses</w:t>
      </w:r>
    </w:p>
    <w:p w:rsidR="000D4EEB" w:rsidRPr="000D4EEB" w:rsidRDefault="000D4EEB" w:rsidP="000D4EEB">
      <w:pPr>
        <w:numPr>
          <w:ilvl w:val="0"/>
          <w:numId w:val="3"/>
        </w:numPr>
        <w:rPr>
          <w:rFonts w:asciiTheme="minorHAnsi" w:hAnsiTheme="minorHAnsi"/>
        </w:rPr>
      </w:pPr>
      <w:r w:rsidRPr="000D4EEB">
        <w:rPr>
          <w:rFonts w:asciiTheme="minorHAnsi" w:hAnsiTheme="minorHAnsi"/>
        </w:rPr>
        <w:t>Seminar course(s)</w:t>
      </w:r>
    </w:p>
    <w:p w:rsidR="000D4EEB" w:rsidRPr="000D4EEB" w:rsidRDefault="000D4EEB" w:rsidP="000D4EEB">
      <w:pPr>
        <w:numPr>
          <w:ilvl w:val="0"/>
          <w:numId w:val="3"/>
        </w:numPr>
        <w:rPr>
          <w:rFonts w:asciiTheme="minorHAnsi" w:hAnsiTheme="minorHAnsi"/>
        </w:rPr>
      </w:pPr>
      <w:r w:rsidRPr="000D4EEB">
        <w:rPr>
          <w:rFonts w:asciiTheme="minorHAnsi" w:hAnsiTheme="minorHAnsi"/>
        </w:rPr>
        <w:t>Retreat</w:t>
      </w:r>
    </w:p>
    <w:p w:rsidR="000D4EEB" w:rsidRPr="000D4EEB" w:rsidRDefault="000D4EEB" w:rsidP="000D4EEB">
      <w:pPr>
        <w:numPr>
          <w:ilvl w:val="0"/>
          <w:numId w:val="3"/>
        </w:numPr>
        <w:rPr>
          <w:rFonts w:asciiTheme="minorHAnsi" w:hAnsiTheme="minorHAnsi"/>
        </w:rPr>
      </w:pPr>
      <w:r w:rsidRPr="000D4EEB">
        <w:rPr>
          <w:rFonts w:asciiTheme="minorHAnsi" w:hAnsiTheme="minorHAnsi"/>
        </w:rPr>
        <w:t>Departmental seminar</w:t>
      </w:r>
    </w:p>
    <w:p w:rsidR="000D4EEB" w:rsidRPr="000D4EEB" w:rsidRDefault="000D4EEB" w:rsidP="000D4EEB">
      <w:pPr>
        <w:numPr>
          <w:ilvl w:val="0"/>
          <w:numId w:val="3"/>
        </w:numPr>
        <w:rPr>
          <w:rFonts w:asciiTheme="minorHAnsi" w:hAnsiTheme="minorHAnsi"/>
        </w:rPr>
      </w:pPr>
      <w:r w:rsidRPr="000D4EEB">
        <w:rPr>
          <w:rFonts w:asciiTheme="minorHAnsi" w:hAnsiTheme="minorHAnsi"/>
        </w:rPr>
        <w:t>Departmental Research Seminar (EE or MCDB)</w:t>
      </w:r>
    </w:p>
    <w:p w:rsidR="000D4EEB" w:rsidRPr="000D4EEB" w:rsidRDefault="000D4EEB" w:rsidP="000D4EEB">
      <w:pPr>
        <w:rPr>
          <w:rFonts w:asciiTheme="minorHAnsi" w:hAnsiTheme="minorHAnsi"/>
          <w:b/>
        </w:rPr>
      </w:pPr>
    </w:p>
    <w:p w:rsidR="000D4EEB" w:rsidRPr="000D4EEB" w:rsidRDefault="000D4EEB" w:rsidP="000D4EEB">
      <w:pPr>
        <w:rPr>
          <w:rFonts w:asciiTheme="minorHAnsi" w:hAnsiTheme="minorHAnsi"/>
        </w:rPr>
      </w:pPr>
      <w:r w:rsidRPr="000D4EEB">
        <w:rPr>
          <w:rFonts w:asciiTheme="minorHAnsi" w:hAnsiTheme="minorHAnsi"/>
        </w:rPr>
        <w:t>You must also discuss the likelihood of the student progressing into the second year and any measures that must be taken to ensure that this happens.</w:t>
      </w:r>
    </w:p>
    <w:p w:rsidR="000D4EEB" w:rsidRPr="000D4EEB" w:rsidRDefault="000D4EEB" w:rsidP="00F91B82">
      <w:pPr>
        <w:rPr>
          <w:rFonts w:asciiTheme="minorHAnsi" w:hAnsiTheme="minorHAnsi"/>
        </w:rPr>
      </w:pPr>
    </w:p>
    <w:sectPr w:rsidR="000D4EEB" w:rsidRPr="000D4EEB" w:rsidSect="000D4EEB">
      <w:headerReference w:type="default" r:id="rId8"/>
      <w:footerReference w:type="default" r:id="rId9"/>
      <w:footerReference w:type="first" r:id="rId10"/>
      <w:pgSz w:w="12240" w:h="15840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75" w:rsidRDefault="007D6E75" w:rsidP="00CC550B">
      <w:r>
        <w:separator/>
      </w:r>
    </w:p>
  </w:endnote>
  <w:endnote w:type="continuationSeparator" w:id="0">
    <w:p w:rsidR="007D6E75" w:rsidRDefault="007D6E75" w:rsidP="00CC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82" w:rsidRPr="000E1432" w:rsidRDefault="000E1432" w:rsidP="000E1432">
    <w:pPr>
      <w:pStyle w:val="Footer"/>
      <w:tabs>
        <w:tab w:val="clear" w:pos="4320"/>
        <w:tab w:val="center" w:pos="5040"/>
      </w:tabs>
      <w:rPr>
        <w:rFonts w:asciiTheme="minorHAnsi" w:hAnsiTheme="minorHAnsi"/>
        <w:sz w:val="20"/>
        <w:szCs w:val="20"/>
      </w:rPr>
    </w:pPr>
    <w:r w:rsidRPr="000E1432">
      <w:rPr>
        <w:rStyle w:val="PageNumber"/>
        <w:rFonts w:asciiTheme="minorHAnsi" w:hAnsiTheme="minorHAnsi"/>
        <w:sz w:val="20"/>
        <w:szCs w:val="20"/>
      </w:rPr>
      <w:t>Revised January 2014</w:t>
    </w:r>
    <w:r w:rsidRPr="000E1432">
      <w:rPr>
        <w:rStyle w:val="PageNumber"/>
        <w:rFonts w:asciiTheme="minorHAnsi" w:hAnsiTheme="minorHAnsi"/>
        <w:sz w:val="20"/>
        <w:szCs w:val="20"/>
      </w:rPr>
      <w:tab/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begin"/>
    </w:r>
    <w:r w:rsidR="00F91B82" w:rsidRPr="000E1432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separate"/>
    </w:r>
    <w:r w:rsidR="00D2433E">
      <w:rPr>
        <w:rStyle w:val="PageNumber"/>
        <w:rFonts w:asciiTheme="minorHAnsi" w:hAnsiTheme="minorHAnsi"/>
        <w:noProof/>
        <w:sz w:val="20"/>
        <w:szCs w:val="20"/>
      </w:rPr>
      <w:t>2</w:t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82" w:rsidRPr="000E1432" w:rsidRDefault="000E1432" w:rsidP="000E1432">
    <w:pPr>
      <w:pStyle w:val="Footer"/>
      <w:tabs>
        <w:tab w:val="clear" w:pos="4320"/>
        <w:tab w:val="center" w:pos="5040"/>
      </w:tabs>
      <w:rPr>
        <w:rFonts w:asciiTheme="minorHAnsi" w:hAnsiTheme="minorHAnsi"/>
        <w:sz w:val="20"/>
        <w:szCs w:val="20"/>
      </w:rPr>
    </w:pPr>
    <w:r w:rsidRPr="000E1432">
      <w:rPr>
        <w:rStyle w:val="PageNumber"/>
        <w:rFonts w:asciiTheme="minorHAnsi" w:hAnsiTheme="minorHAnsi"/>
        <w:sz w:val="20"/>
        <w:szCs w:val="20"/>
      </w:rPr>
      <w:t>Revised January 2014</w:t>
    </w:r>
    <w:r w:rsidRPr="000E1432">
      <w:rPr>
        <w:rStyle w:val="PageNumber"/>
        <w:rFonts w:asciiTheme="minorHAnsi" w:hAnsiTheme="minorHAnsi"/>
        <w:sz w:val="20"/>
        <w:szCs w:val="20"/>
      </w:rPr>
      <w:tab/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begin"/>
    </w:r>
    <w:r w:rsidR="00F91B82" w:rsidRPr="000E1432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1</w:t>
    </w:r>
    <w:r w:rsidR="003D782E" w:rsidRPr="000E1432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75" w:rsidRDefault="007D6E75" w:rsidP="00CC550B">
      <w:r>
        <w:separator/>
      </w:r>
    </w:p>
  </w:footnote>
  <w:footnote w:type="continuationSeparator" w:id="0">
    <w:p w:rsidR="007D6E75" w:rsidRDefault="007D6E75" w:rsidP="00CC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82" w:rsidRPr="000E1432" w:rsidRDefault="00F91B82" w:rsidP="00F91B82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0E1432">
      <w:rPr>
        <w:rFonts w:asciiTheme="minorHAnsi" w:hAnsiTheme="minorHAnsi"/>
        <w:i/>
        <w:sz w:val="20"/>
        <w:szCs w:val="20"/>
      </w:rPr>
      <w:t>Department of Biological Sciences Graduate Programs Research Rotation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0E3"/>
    <w:multiLevelType w:val="hybridMultilevel"/>
    <w:tmpl w:val="62AC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2AAE"/>
    <w:multiLevelType w:val="hybridMultilevel"/>
    <w:tmpl w:val="241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1EA0"/>
    <w:multiLevelType w:val="hybridMultilevel"/>
    <w:tmpl w:val="35B4B49A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D4B"/>
    <w:rsid w:val="000D4EEB"/>
    <w:rsid w:val="000E1432"/>
    <w:rsid w:val="0013176C"/>
    <w:rsid w:val="00136725"/>
    <w:rsid w:val="00237544"/>
    <w:rsid w:val="002C0FB4"/>
    <w:rsid w:val="003D782E"/>
    <w:rsid w:val="003E7A23"/>
    <w:rsid w:val="003F3D4B"/>
    <w:rsid w:val="00550889"/>
    <w:rsid w:val="00574903"/>
    <w:rsid w:val="007D6E75"/>
    <w:rsid w:val="00A36396"/>
    <w:rsid w:val="00B76F56"/>
    <w:rsid w:val="00CA77BB"/>
    <w:rsid w:val="00CE7B3D"/>
    <w:rsid w:val="00D2433E"/>
    <w:rsid w:val="00F91B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7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85305F"/>
    <w:pPr>
      <w:pBdr>
        <w:top w:val="single" w:sz="6" w:space="1" w:color="6063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5305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291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0E7"/>
  </w:style>
  <w:style w:type="character" w:styleId="Hyperlink">
    <w:name w:val="Hyperlink"/>
    <w:basedOn w:val="DefaultParagraphFont"/>
    <w:rsid w:val="002910E7"/>
    <w:rPr>
      <w:color w:val="0000FF"/>
      <w:u w:val="single"/>
    </w:rPr>
  </w:style>
  <w:style w:type="table" w:styleId="TableGrid">
    <w:name w:val="Table Grid"/>
    <w:basedOn w:val="TableNormal"/>
    <w:rsid w:val="0029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barr@pit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Biological Sciences</vt:lpstr>
    </vt:vector>
  </TitlesOfParts>
  <Company>University of Pittsburgh</Company>
  <LinksUpToDate>false</LinksUpToDate>
  <CharactersWithSpaces>2646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mailto:cbarr@pitt.edu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Biological Sciences</dc:title>
  <dc:creator>Gerard Campbell</dc:creator>
  <cp:lastModifiedBy>Jeffrey</cp:lastModifiedBy>
  <cp:revision>4</cp:revision>
  <cp:lastPrinted>2010-09-07T19:59:00Z</cp:lastPrinted>
  <dcterms:created xsi:type="dcterms:W3CDTF">2014-01-13T21:17:00Z</dcterms:created>
  <dcterms:modified xsi:type="dcterms:W3CDTF">2014-01-14T13:40:00Z</dcterms:modified>
</cp:coreProperties>
</file>